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epidemiology? How does an epidemiologist approach health issues?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morality and morbidity rates?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a mental disorder and a mental illness? Why are these both social problems?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drug dependence and tolerance?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health consequences of alcohol and drug abuse?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Brexit an example of a counter-globalization movement?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basic principles of world systems theory?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relationship between globalization and crime?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revolution and rebellion?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of the effects - both negative and positive - that war can have on a nation’s economy?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senescence?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age stratification theory?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disengagement theory?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“double jeopardy” of being female and old?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system of primogeniture and what effects can it have on a family?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ascribed statuses and achieved status?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the primary and secondary labour markets?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links between social mobility and educational inequality?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credentialism and credential inflation?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cyberbullying? What is the role of media and technology in bullying in schools?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differences between capitalism and socialism?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industrial revolution transform the way in which we work?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bureaucratization of work?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social consequences of gender discrimination in the workplace?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extrinsic and intrinsic rewards?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“demographic transition” and what are its five stages?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positive and prevention population checks? Provide 2 examples of each.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suburbanization and what are its impacts on society?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mechanical and organic solidarity, according to Emile Durkheim?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of the environmental problems caused by deforestation?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consensus method of forecasting?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genius forecasting?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“CUDOS,” according to Robert Merton?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socio-economic implications of Canada’s aging population?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technology impact the future of work and the workplace?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  <w:t xml:space="preserve">Answer all questions within 200-250 words (250 words MAX)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  <w:t xml:space="preserve">Please cite the sources within the text, and create a work cited page at the end.</w:t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  <w:t xml:space="preserve">Must be completed by Monday, April 12th at 11am.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